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E1" w:rsidRDefault="00AB45E1" w:rsidP="00AB45E1">
      <w:pPr>
        <w:pStyle w:val="ListParagraph"/>
        <w:numPr>
          <w:ilvl w:val="1"/>
          <w:numId w:val="1"/>
        </w:numPr>
        <w:jc w:val="both"/>
      </w:pPr>
      <w:r>
        <w:t>Rewrite ST</w:t>
      </w:r>
    </w:p>
    <w:p w:rsidR="00AB45E1" w:rsidRDefault="000C1DD3" w:rsidP="00AB45E1">
      <w:pPr>
        <w:jc w:val="both"/>
      </w:pPr>
      <w:r w:rsidRPr="000C1DD3">
        <w:t xml:space="preserve">As all aware, sadly Willy Brown had passed away and two councillors resigned from the Hinxton Parish Council.  Ceri Williams, Sam Nichols and Rupert Kirkby have been proposed to fill these vacancies [update:  and have now been elected] to Hinxton Parish Council.  ST will be retiring in May 2020 but would still like to attend the Wetlands meeting ex-officio (see also 1.2., below).  Graham </w:t>
      </w:r>
      <w:proofErr w:type="spellStart"/>
      <w:r w:rsidRPr="000C1DD3">
        <w:t>Fagg</w:t>
      </w:r>
      <w:proofErr w:type="spellEnd"/>
      <w:r w:rsidRPr="000C1DD3">
        <w:t xml:space="preserve"> will Chair the Parish Council and Dick Jones will continue on the Parish Council for the time being. Continuity Planning will include Weir Management at the Mill to control water levels, (submitted as a Section 106 request but so far rejected by Wellcome as it was not a direct consequence of the planning). Further 106 </w:t>
      </w:r>
      <w:proofErr w:type="gramStart"/>
      <w:r w:rsidRPr="000C1DD3">
        <w:t>request</w:t>
      </w:r>
      <w:proofErr w:type="gramEnd"/>
      <w:r w:rsidRPr="000C1DD3">
        <w:t xml:space="preserve"> now submitted includes new Village Hall and recreation facilities and wildlife areas (see also 8.2., below) as well as traffic mitigation.</w:t>
      </w:r>
      <w:bookmarkStart w:id="0" w:name="_GoBack"/>
      <w:bookmarkEnd w:id="0"/>
    </w:p>
    <w:p w:rsidR="00AB45E1" w:rsidRDefault="00AB45E1" w:rsidP="00AB45E1">
      <w:pPr>
        <w:jc w:val="both"/>
      </w:pPr>
      <w:r>
        <w:t>For the</w:t>
      </w:r>
      <w:r w:rsidR="008201D8">
        <w:t xml:space="preserve"> new </w:t>
      </w:r>
      <w:r>
        <w:t xml:space="preserve">agreement on </w:t>
      </w:r>
      <w:r w:rsidR="008201D8">
        <w:t>footpaths</w:t>
      </w:r>
      <w:r>
        <w:t xml:space="preserve"> and access drawn up after the installation of the new iron bridge</w:t>
      </w:r>
      <w:r w:rsidR="008201D8">
        <w:t xml:space="preserve">, it initially appeared that Hinxton Parish Council </w:t>
      </w:r>
      <w:r>
        <w:t>c</w:t>
      </w:r>
      <w:r w:rsidR="008201D8">
        <w:t xml:space="preserve">ould have a contingent liability for repairs but a re-drafted agreement has now been received which states clearly that this is not the case and the Bidwells/Wellcome will cover repairs and </w:t>
      </w:r>
      <w:r>
        <w:t>maintenance</w:t>
      </w:r>
      <w:r w:rsidR="008201D8">
        <w:t xml:space="preserve"> due to deterioration. </w:t>
      </w:r>
    </w:p>
    <w:p w:rsidR="008201D8" w:rsidRDefault="00AB45E1" w:rsidP="00AB45E1">
      <w:pPr>
        <w:jc w:val="both"/>
      </w:pPr>
      <w:r>
        <w:t>For the wooden bridge near the Hinxton-</w:t>
      </w:r>
      <w:proofErr w:type="spellStart"/>
      <w:r>
        <w:t>Ickleton</w:t>
      </w:r>
      <w:proofErr w:type="spellEnd"/>
      <w:r>
        <w:t xml:space="preserve"> level crossing, a new new path has been created from the north end of the bridge to the level crossing so that when that bridge deteriorates it can be removed without loss of access to the footpath network. </w:t>
      </w:r>
    </w:p>
    <w:p w:rsidR="00AB45E1" w:rsidRDefault="00AB45E1" w:rsidP="00AB45E1">
      <w:pPr>
        <w:jc w:val="both"/>
      </w:pPr>
    </w:p>
    <w:sectPr w:rsidR="00AB4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978C5"/>
    <w:multiLevelType w:val="multilevel"/>
    <w:tmpl w:val="0F5E0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D8"/>
    <w:rsid w:val="000C1DD3"/>
    <w:rsid w:val="008201D8"/>
    <w:rsid w:val="00AB45E1"/>
    <w:rsid w:val="00EE4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2019-10-21T14:42:00Z</dcterms:created>
  <dcterms:modified xsi:type="dcterms:W3CDTF">2019-10-21T15:04:00Z</dcterms:modified>
</cp:coreProperties>
</file>